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大连海洋大学横向项目科研经费预算调整备案表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200"/>
        <w:gridCol w:w="1237"/>
        <w:gridCol w:w="117"/>
        <w:gridCol w:w="483"/>
        <w:gridCol w:w="825"/>
        <w:gridCol w:w="105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项目名称</w:t>
            </w:r>
          </w:p>
        </w:tc>
        <w:tc>
          <w:tcPr>
            <w:tcW w:w="6830" w:type="dxa"/>
            <w:gridSpan w:val="7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委托方单位</w:t>
            </w:r>
          </w:p>
        </w:tc>
        <w:tc>
          <w:tcPr>
            <w:tcW w:w="6830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3570" w:firstLineChars="1700"/>
              <w:jc w:val="right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（盖印）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财务号</w:t>
            </w:r>
          </w:p>
        </w:tc>
        <w:tc>
          <w:tcPr>
            <w:tcW w:w="2437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  <w:tc>
          <w:tcPr>
            <w:tcW w:w="1425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起止时间</w:t>
            </w:r>
          </w:p>
        </w:tc>
        <w:tc>
          <w:tcPr>
            <w:tcW w:w="296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项目负责人</w:t>
            </w:r>
          </w:p>
        </w:tc>
        <w:tc>
          <w:tcPr>
            <w:tcW w:w="243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（签字）</w:t>
            </w: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551" w:type="dxa"/>
            <w:gridSpan w:val="8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项目经费预算表                         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预算科目名称</w:t>
            </w:r>
          </w:p>
        </w:tc>
        <w:tc>
          <w:tcPr>
            <w:tcW w:w="1837" w:type="dxa"/>
            <w:gridSpan w:val="3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原预算数</w:t>
            </w: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调整后预算数</w:t>
            </w:r>
          </w:p>
        </w:tc>
        <w:tc>
          <w:tcPr>
            <w:tcW w:w="1918" w:type="dxa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调整额（调减在调整额前加“—”）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经费预算合计</w:t>
            </w:r>
          </w:p>
        </w:tc>
        <w:tc>
          <w:tcPr>
            <w:tcW w:w="1837" w:type="dxa"/>
            <w:gridSpan w:val="3"/>
            <w:noWrap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设备费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其中：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设备购置费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劳务费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.绩效支出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.管理费（含国有资源（资产）占用费）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</w:t>
            </w:r>
            <w:r>
              <w:rPr>
                <w:rFonts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  <w:t>税费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支出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.外拨经费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4275" w:type="dxa"/>
            <w:gridSpan w:val="4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合作发展办公室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备案记录</w:t>
            </w: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接收人（签字）</w:t>
            </w:r>
          </w:p>
          <w:p>
            <w:pPr>
              <w:pStyle w:val="2"/>
              <w:adjustRightInd w:val="0"/>
              <w:snapToGrid w:val="0"/>
              <w:ind w:firstLine="1890" w:firstLineChars="9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年  月  日</w:t>
            </w:r>
          </w:p>
        </w:tc>
        <w:tc>
          <w:tcPr>
            <w:tcW w:w="4276" w:type="dxa"/>
            <w:gridSpan w:val="4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计财处备案记录</w:t>
            </w: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接收人（签字）</w:t>
            </w:r>
          </w:p>
          <w:p>
            <w:pPr>
              <w:pStyle w:val="2"/>
              <w:adjustRightInd w:val="0"/>
              <w:snapToGrid w:val="0"/>
              <w:ind w:firstLine="1890" w:firstLineChars="9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520" w:firstLineChars="700"/>
        <w:jc w:val="both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关于预算调整的相关说明</w:t>
      </w:r>
    </w:p>
    <w:p>
      <w:pPr>
        <w:adjustRightInd w:val="0"/>
        <w:snapToGrid w:val="0"/>
        <w:spacing w:line="360" w:lineRule="auto"/>
        <w:ind w:firstLine="646" w:firstLineChars="202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（一）委托方单位性质为机关或事业单位的，且绩效支出科目预算比例高于总经费20%的，预算调整由委托方负责审批，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合作发展办公室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、计划财务处负责备案；委托方单位性质为非机关或非事业单位的，或委托方单位性质虽为机关或事业单位，但绩效支出科目预算比例低于总经费20%的，预算调整由项目负责人审核，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合作发展办公室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、计划财务处负责备案。</w:t>
      </w:r>
    </w:p>
    <w:p>
      <w:pPr>
        <w:adjustRightInd w:val="0"/>
        <w:snapToGrid w:val="0"/>
        <w:spacing w:line="360" w:lineRule="auto"/>
        <w:ind w:firstLine="646" w:firstLineChars="202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（二）项目执行期内，设备购置费预算原则上不予调整。因设备购置费调整产生的管理费变化，管理费只调增、不调减。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（三）本表一式三份，项目负责人、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合作发展办公室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、计财处各留存一份。</w:t>
      </w:r>
    </w:p>
    <w:sectPr>
      <w:pgSz w:w="11906" w:h="16838"/>
      <w:pgMar w:top="1440" w:right="1276" w:bottom="1440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891860"/>
    <w:rsid w:val="005B3CDF"/>
    <w:rsid w:val="00891860"/>
    <w:rsid w:val="1FFD43F3"/>
    <w:rsid w:val="264512DB"/>
    <w:rsid w:val="29713019"/>
    <w:rsid w:val="2C580096"/>
    <w:rsid w:val="40380B83"/>
    <w:rsid w:val="42E769E9"/>
    <w:rsid w:val="5C6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宋体" w:hAnsi="Courier New" w:cs="宋体"/>
      <w:kern w:val="0"/>
      <w:sz w:val="20"/>
      <w:szCs w:val="20"/>
    </w:rPr>
  </w:style>
  <w:style w:type="character" w:customStyle="1" w:styleId="5">
    <w:name w:val="纯文本 Char"/>
    <w:basedOn w:val="4"/>
    <w:link w:val="2"/>
    <w:qFormat/>
    <w:uiPriority w:val="99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2019-11-06T06:26:00Z</dcterms:created>
  <dc:creator>dell</dc:creator>
  <cp:lastModifiedBy>周晓棋</cp:lastModifiedBy>
  <dcterms:modified xsi:type="dcterms:W3CDTF">2023-06-16T01:03:37Z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9ECD14A13ABD4909B6EAEDEAB91D8B55_12</vt:lpwstr>
  </property>
</Properties>
</file>