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大连海洋大学</w:t>
      </w:r>
      <w:r>
        <w:rPr>
          <w:rFonts w:hint="eastAsia" w:ascii="黑体" w:hAnsi="黑体" w:eastAsia="黑体"/>
          <w:sz w:val="48"/>
          <w:szCs w:val="48"/>
          <w:lang w:val="en-US" w:eastAsia="zh-CN"/>
        </w:rPr>
        <w:t>东港分</w:t>
      </w:r>
      <w:r>
        <w:rPr>
          <w:rFonts w:hint="eastAsia" w:ascii="黑体" w:hAnsi="黑体" w:eastAsia="黑体"/>
          <w:sz w:val="48"/>
          <w:szCs w:val="48"/>
        </w:rPr>
        <w:t>院</w:t>
      </w:r>
    </w:p>
    <w:p>
      <w:pPr>
        <w:jc w:val="center"/>
        <w:rPr>
          <w:rFonts w:hint="eastAsia" w:ascii="黑体" w:hAnsi="黑体" w:eastAsia="黑体"/>
          <w:sz w:val="48"/>
          <w:szCs w:val="48"/>
        </w:rPr>
      </w:pPr>
    </w:p>
    <w:p>
      <w:pPr>
        <w:jc w:val="center"/>
        <w:rPr>
          <w:rFonts w:hint="eastAsia"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  <w:lang w:val="en-US" w:eastAsia="zh-CN"/>
        </w:rPr>
        <w:t>“揭榜挂帅”项目</w:t>
      </w:r>
      <w:r>
        <w:rPr>
          <w:rFonts w:hint="eastAsia" w:ascii="黑体" w:hAnsi="黑体" w:eastAsia="黑体"/>
          <w:sz w:val="48"/>
          <w:szCs w:val="48"/>
        </w:rPr>
        <w:t>申请书</w:t>
      </w:r>
    </w:p>
    <w:p>
      <w:pPr>
        <w:jc w:val="center"/>
        <w:rPr>
          <w:rFonts w:hint="eastAsia"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（20</w:t>
      </w:r>
      <w:r>
        <w:rPr>
          <w:rFonts w:hint="eastAsia" w:ascii="黑体" w:hAnsi="黑体" w:eastAsia="黑体"/>
          <w:sz w:val="48"/>
          <w:szCs w:val="48"/>
          <w:lang w:val="en-US" w:eastAsia="zh-CN"/>
        </w:rPr>
        <w:t>21</w:t>
      </w:r>
      <w:r>
        <w:rPr>
          <w:rFonts w:hint="eastAsia" w:ascii="黑体" w:hAnsi="黑体" w:eastAsia="黑体"/>
          <w:sz w:val="48"/>
          <w:szCs w:val="48"/>
        </w:rPr>
        <w:t>年）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大连海洋大学新农村发展研究院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东港分院</w:t>
      </w:r>
    </w:p>
    <w:p>
      <w:pPr>
        <w:jc w:val="center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黑体" w:eastAsia="仿宋_GB2312"/>
          <w:sz w:val="32"/>
          <w:szCs w:val="32"/>
        </w:rPr>
        <w:t>月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adjustRightInd w:val="0"/>
        <w:spacing w:before="120" w:after="120" w:line="312" w:lineRule="atLeast"/>
        <w:jc w:val="left"/>
        <w:textAlignment w:val="baseline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一、申请人情况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618"/>
        <w:gridCol w:w="1003"/>
        <w:gridCol w:w="1281"/>
        <w:gridCol w:w="1427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adjustRightInd w:val="0"/>
              <w:spacing w:before="120" w:after="120" w:line="31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 名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adjustRightInd w:val="0"/>
              <w:spacing w:before="120" w:after="120" w:line="312" w:lineRule="atLeas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pacing w:before="120" w:after="120" w:line="31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 别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pacing w:before="120" w:after="120" w:line="312" w:lineRule="atLeas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adjustRightInd w:val="0"/>
              <w:spacing w:before="120" w:after="120" w:line="31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adjustRightInd w:val="0"/>
              <w:spacing w:before="120" w:after="120" w:line="312" w:lineRule="atLeas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历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adjustRightInd w:val="0"/>
              <w:spacing w:before="120" w:after="120" w:line="312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 称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pacing w:before="120" w:after="120" w:line="312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adjustRightInd w:val="0"/>
              <w:spacing w:before="120" w:after="120" w:line="312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职务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电子邮箱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adjustRightInd w:val="0"/>
              <w:spacing w:before="120" w:after="120" w:line="312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</w:tr>
    </w:tbl>
    <w:p>
      <w:pPr>
        <w:adjustRightInd w:val="0"/>
        <w:spacing w:after="120" w:line="312" w:lineRule="atLeast"/>
        <w:jc w:val="left"/>
        <w:textAlignment w:val="baseline"/>
      </w:pPr>
      <w:r>
        <w:rPr>
          <w:b/>
          <w:kern w:val="0"/>
          <w:sz w:val="28"/>
        </w:rPr>
        <w:t>二</w:t>
      </w:r>
      <w:r>
        <w:rPr>
          <w:rFonts w:hint="eastAsia"/>
          <w:b/>
          <w:kern w:val="0"/>
          <w:sz w:val="28"/>
        </w:rPr>
        <w:t>、申请项目简</w:t>
      </w:r>
      <w:r>
        <w:rPr>
          <w:rFonts w:hint="eastAsia"/>
          <w:b/>
          <w:spacing w:val="124"/>
          <w:kern w:val="0"/>
          <w:sz w:val="28"/>
        </w:rPr>
        <w:t>表</w:t>
      </w:r>
    </w:p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6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7" w:hRule="atLeast"/>
        </w:trPr>
        <w:tc>
          <w:tcPr>
            <w:tcW w:w="161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限二百字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　容　摘　要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申请金额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实施计划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日至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5" w:hRule="atLeast"/>
        </w:trPr>
        <w:tc>
          <w:tcPr>
            <w:tcW w:w="8556" w:type="dxa"/>
            <w:gridSpan w:val="2"/>
            <w:noWrap w:val="0"/>
            <w:vAlign w:val="top"/>
          </w:tcPr>
          <w:p>
            <w:pPr>
              <w:ind w:left="480"/>
              <w:rPr>
                <w:b/>
                <w:sz w:val="24"/>
              </w:rPr>
            </w:pPr>
            <w:r>
              <w:rPr>
                <w:b/>
              </w:rPr>
              <w:t>一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拟解决的主要问题</w:t>
            </w:r>
          </w:p>
          <w:p>
            <w:pPr>
              <w:ind w:left="480"/>
              <w:rPr>
                <w:sz w:val="24"/>
              </w:rPr>
            </w:pPr>
          </w:p>
          <w:p>
            <w:pPr>
              <w:pStyle w:val="3"/>
              <w:spacing w:line="460" w:lineRule="exact"/>
            </w:pPr>
          </w:p>
        </w:tc>
      </w:tr>
    </w:tbl>
    <w:p>
      <w:pPr>
        <w:jc w:val="center"/>
      </w:pPr>
      <w:r>
        <w:br w:type="page"/>
      </w:r>
    </w:p>
    <w:p>
      <w:pPr>
        <w:jc w:val="center"/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1" w:hRule="atLeast"/>
        </w:trPr>
        <w:tc>
          <w:tcPr>
            <w:tcW w:w="9639" w:type="dxa"/>
            <w:noWrap w:val="0"/>
            <w:vAlign w:val="top"/>
          </w:tcPr>
          <w:p>
            <w:pPr>
              <w:spacing w:before="156" w:beforeLines="50"/>
              <w:ind w:left="4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二、预期效果与考核指标</w:t>
            </w:r>
          </w:p>
          <w:p>
            <w:pPr>
              <w:spacing w:line="300" w:lineRule="auto"/>
              <w:ind w:left="420"/>
              <w:rPr>
                <w:sz w:val="24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三、课题组主要成员</w:t>
      </w:r>
    </w:p>
    <w:tbl>
      <w:tblPr>
        <w:tblStyle w:val="4"/>
        <w:tblW w:w="8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836"/>
        <w:gridCol w:w="1298"/>
        <w:gridCol w:w="1298"/>
        <w:gridCol w:w="4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　名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　称</w:t>
            </w:r>
          </w:p>
        </w:tc>
        <w:tc>
          <w:tcPr>
            <w:tcW w:w="414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  担  任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90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4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90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4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90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4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90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4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90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4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b/>
          <w:bCs/>
          <w:sz w:val="30"/>
        </w:rPr>
      </w:pPr>
    </w:p>
    <w:p>
      <w:pPr>
        <w:rPr>
          <w:b/>
          <w:bCs/>
          <w:sz w:val="30"/>
        </w:rPr>
      </w:pPr>
    </w:p>
    <w:p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四、经费预算</w:t>
      </w:r>
    </w:p>
    <w:tbl>
      <w:tblPr>
        <w:tblStyle w:val="4"/>
        <w:tblW w:w="88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2517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dobe 仿宋 Std R" w:hAnsi="Adobe 仿宋 Std R" w:eastAsia="Adobe 仿宋 Std R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预算科目名称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dobe 仿宋 Std R" w:hAnsi="Adobe 仿宋 Std R" w:eastAsia="Adobe 仿宋 Std R"/>
                <w:color w:val="000000"/>
                <w:position w:val="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dobe 仿宋 Std R" w:hAnsi="Adobe 仿宋 Std R" w:eastAsia="Adobe 仿宋 Std R"/>
                <w:color w:val="000000"/>
                <w:position w:val="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center"/>
              <w:rPr>
                <w:rFonts w:ascii="Adobe 仿宋 Std R" w:hAnsi="Adobe 仿宋 Std R" w:eastAsia="Adobe 仿宋 Std R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经费预算合计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dobe 仿宋 Std R" w:hAnsi="Adobe 仿宋 Std R" w:eastAsia="Adobe 仿宋 Std 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Adobe 仿宋 Std R" w:hAnsi="Adobe 仿宋 Std R" w:eastAsia="Adobe 仿宋 Std R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1.设备费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ascii="Adobe 仿宋 Std R" w:hAnsi="Adobe 仿宋 Std R" w:eastAsia="Adobe 仿宋 Std R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1.1设备购置费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dobe 仿宋 Std R" w:hAnsi="Adobe 仿宋 Std R" w:eastAsia="Adobe 仿宋 Std 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ascii="Adobe 仿宋 Std R" w:hAnsi="Adobe 仿宋 Std R" w:eastAsia="Adobe 仿宋 Std R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1.2试制设备费</w:t>
            </w:r>
          </w:p>
        </w:tc>
        <w:tc>
          <w:tcPr>
            <w:tcW w:w="2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dobe 仿宋 Std R" w:hAnsi="Adobe 仿宋 Std R" w:eastAsia="Adobe 仿宋 Std 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ascii="Adobe 仿宋 Std R" w:hAnsi="Adobe 仿宋 Std R" w:eastAsia="Adobe 仿宋 Std R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1.3设备改造与租赁费</w:t>
            </w:r>
          </w:p>
        </w:tc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Adobe 仿宋 Std R" w:hAnsi="Adobe 仿宋 Std R" w:eastAsia="Adobe 仿宋 Std R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2.材料费</w:t>
            </w:r>
          </w:p>
        </w:tc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Adobe 仿宋 Std R" w:hAnsi="Adobe 仿宋 Std R" w:eastAsia="Adobe 仿宋 Std R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3.测试化验加工费</w:t>
            </w:r>
          </w:p>
        </w:tc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Adobe 仿宋 Std R" w:hAnsi="Adobe 仿宋 Std R" w:eastAsia="Adobe 仿宋 Std R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4.燃料动力费</w:t>
            </w:r>
          </w:p>
        </w:tc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Adobe 仿宋 Std R" w:hAnsi="Adobe 仿宋 Std R" w:eastAsia="Adobe 仿宋 Std R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5.差旅费</w:t>
            </w:r>
          </w:p>
        </w:tc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Adobe 仿宋 Std R" w:hAnsi="Adobe 仿宋 Std R" w:eastAsia="Adobe 仿宋 Std R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6.会议费</w:t>
            </w:r>
          </w:p>
        </w:tc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Adobe 仿宋 Std R" w:hAnsi="Adobe 仿宋 Std R" w:eastAsia="Adobe 仿宋 Std R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7.国际合作与交流费</w:t>
            </w:r>
          </w:p>
        </w:tc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Adobe 仿宋 Std R" w:hAnsi="Adobe 仿宋 Std R" w:eastAsia="Adobe 仿宋 Std R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8.出版/文献/信息传播/知识产权事务费</w:t>
            </w:r>
          </w:p>
        </w:tc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Adobe 仿宋 Std R" w:hAnsi="Adobe 仿宋 Std R" w:eastAsia="Adobe 仿宋 Std R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9.专家咨询费</w:t>
            </w:r>
          </w:p>
        </w:tc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Adobe 仿宋 Std R" w:hAnsi="Adobe 仿宋 Std R" w:eastAsia="Adobe 仿宋 Std R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10.劳务费</w:t>
            </w:r>
          </w:p>
        </w:tc>
        <w:tc>
          <w:tcPr>
            <w:tcW w:w="2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dobe 仿宋 Std R" w:hAnsi="Adobe 仿宋 Std R" w:eastAsia="Adobe 仿宋 Std 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Adobe 仿宋 Std R" w:hAnsi="Adobe 仿宋 Std R" w:eastAsia="Adobe 仿宋 Std 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按《管理暂行办法》第二十二条计算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Adobe 仿宋 Std R" w:hAnsi="Adobe 仿宋 Std R" w:eastAsia="Adobe 仿宋 Std R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11.绩效支出</w:t>
            </w:r>
          </w:p>
        </w:tc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dobe 仿宋 Std R" w:hAnsi="Adobe 仿宋 Std R" w:eastAsia="Adobe 仿宋 Std R"/>
              </w:rPr>
            </w:pPr>
          </w:p>
        </w:tc>
      </w:tr>
    </w:tbl>
    <w:p>
      <w:pPr>
        <w:rPr>
          <w:rFonts w:hint="eastAsia"/>
          <w:b/>
          <w:bCs/>
          <w:sz w:val="30"/>
        </w:rPr>
      </w:pPr>
    </w:p>
    <w:p>
      <w:pPr>
        <w:rPr>
          <w:rFonts w:hint="eastAsia"/>
          <w:b/>
          <w:bCs/>
          <w:sz w:val="30"/>
        </w:rPr>
      </w:pPr>
    </w:p>
    <w:p>
      <w:pPr>
        <w:rPr>
          <w:rFonts w:hint="eastAsia"/>
          <w:b/>
          <w:bCs/>
          <w:sz w:val="30"/>
        </w:rPr>
      </w:pPr>
    </w:p>
    <w:p>
      <w:pPr>
        <w:rPr>
          <w:rFonts w:hint="eastAsia"/>
          <w:b/>
          <w:bCs/>
          <w:sz w:val="30"/>
        </w:rPr>
      </w:pPr>
    </w:p>
    <w:p>
      <w:pPr>
        <w:rPr>
          <w:rFonts w:hint="eastAsia"/>
          <w:b/>
          <w:bCs/>
          <w:sz w:val="30"/>
        </w:rPr>
      </w:pPr>
    </w:p>
    <w:p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五、推荐单位意见</w:t>
      </w: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</w:trPr>
        <w:tc>
          <w:tcPr>
            <w:tcW w:w="8931" w:type="dxa"/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单位（公章）：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ind w:firstLine="600" w:firstLineChars="200"/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vertAlign w:val="baseli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80BB9"/>
    <w:rsid w:val="01A53937"/>
    <w:rsid w:val="07FA4614"/>
    <w:rsid w:val="0F310FE7"/>
    <w:rsid w:val="11A60B0A"/>
    <w:rsid w:val="13EE012E"/>
    <w:rsid w:val="14092221"/>
    <w:rsid w:val="17913426"/>
    <w:rsid w:val="1A5E1BE4"/>
    <w:rsid w:val="1AB73F57"/>
    <w:rsid w:val="22D67F1B"/>
    <w:rsid w:val="2DEA73B0"/>
    <w:rsid w:val="31A54626"/>
    <w:rsid w:val="341479C0"/>
    <w:rsid w:val="34DB55ED"/>
    <w:rsid w:val="360225FB"/>
    <w:rsid w:val="36CD257E"/>
    <w:rsid w:val="38F6615E"/>
    <w:rsid w:val="397D750C"/>
    <w:rsid w:val="3E742543"/>
    <w:rsid w:val="4010293D"/>
    <w:rsid w:val="431045DD"/>
    <w:rsid w:val="454455B9"/>
    <w:rsid w:val="58212141"/>
    <w:rsid w:val="5BDF2915"/>
    <w:rsid w:val="5EF80BB9"/>
    <w:rsid w:val="724B76B4"/>
    <w:rsid w:val="7A72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宋体" w:cs="宋体"/>
      <w:kern w:val="0"/>
      <w:sz w:val="20"/>
      <w:szCs w:val="20"/>
    </w:rPr>
  </w:style>
  <w:style w:type="paragraph" w:styleId="3">
    <w:name w:val="Body Text Indent 2"/>
    <w:basedOn w:val="1"/>
    <w:qFormat/>
    <w:uiPriority w:val="0"/>
    <w:pPr>
      <w:spacing w:line="300" w:lineRule="auto"/>
      <w:ind w:firstLine="480" w:firstLineChars="200"/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2021-06-29T02:13:00Z</dcterms:created>
  <dc:creator>周晓棋</dc:creator>
  <cp:lastModifiedBy>汉堡</cp:lastModifiedBy>
  <dcterms:modified xsi:type="dcterms:W3CDTF">2021-07-02T06:25:11Z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20AF30AE4FE14FCE9AB87D16313B6906</vt:lpwstr>
  </property>
</Properties>
</file>