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2C" w:rsidRPr="0052572C" w:rsidRDefault="00433147" w:rsidP="0052572C">
      <w:pPr>
        <w:snapToGrid w:val="0"/>
        <w:spacing w:line="560" w:lineRule="exact"/>
        <w:jc w:val="center"/>
        <w:rPr>
          <w:rFonts w:ascii="方正小标宋简体" w:eastAsia="方正小标宋简体"/>
          <w:sz w:val="36"/>
          <w:szCs w:val="36"/>
        </w:rPr>
      </w:pPr>
      <w:r w:rsidRPr="0052572C">
        <w:rPr>
          <w:rFonts w:ascii="方正小标宋简体" w:eastAsia="方正小标宋简体" w:hint="eastAsia"/>
          <w:sz w:val="36"/>
          <w:szCs w:val="36"/>
        </w:rPr>
        <w:t>2023年度中央支持地方高校发展软课题项目</w:t>
      </w:r>
      <w:r w:rsidR="005D3E10">
        <w:rPr>
          <w:rFonts w:ascii="方正小标宋简体" w:eastAsia="方正小标宋简体" w:hint="eastAsia"/>
          <w:sz w:val="36"/>
          <w:szCs w:val="36"/>
        </w:rPr>
        <w:t>拟立项名单</w:t>
      </w:r>
    </w:p>
    <w:tbl>
      <w:tblPr>
        <w:tblpPr w:leftFromText="180" w:rightFromText="180" w:horzAnchor="margin" w:tblpXSpec="center" w:tblpY="768"/>
        <w:tblW w:w="8755" w:type="dxa"/>
        <w:tblLook w:val="04A0"/>
      </w:tblPr>
      <w:tblGrid>
        <w:gridCol w:w="817"/>
        <w:gridCol w:w="1134"/>
        <w:gridCol w:w="5704"/>
        <w:gridCol w:w="1100"/>
      </w:tblGrid>
      <w:tr w:rsidR="003D10EA" w:rsidTr="003D10EA">
        <w:trPr>
          <w:trHeight w:val="55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b/>
                <w:bCs/>
                <w:color w:val="000000"/>
                <w:sz w:val="24"/>
                <w:szCs w:val="24"/>
              </w:rPr>
            </w:pPr>
            <w:r>
              <w:rPr>
                <w:rFonts w:hint="eastAsia"/>
                <w:b/>
                <w:bCs/>
                <w:color w:val="00000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b/>
                <w:bCs/>
                <w:color w:val="000000"/>
                <w:sz w:val="24"/>
                <w:szCs w:val="24"/>
              </w:rPr>
            </w:pPr>
            <w:r>
              <w:rPr>
                <w:rFonts w:hint="eastAsia"/>
                <w:b/>
                <w:bCs/>
                <w:color w:val="000000"/>
              </w:rPr>
              <w:t>项目类别</w:t>
            </w:r>
          </w:p>
        </w:tc>
        <w:tc>
          <w:tcPr>
            <w:tcW w:w="5704" w:type="dxa"/>
            <w:tcBorders>
              <w:top w:val="single" w:sz="4" w:space="0" w:color="auto"/>
              <w:left w:val="nil"/>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b/>
                <w:bCs/>
                <w:color w:val="000000"/>
                <w:sz w:val="24"/>
                <w:szCs w:val="24"/>
              </w:rPr>
            </w:pPr>
            <w:r>
              <w:rPr>
                <w:rFonts w:hint="eastAsia"/>
                <w:b/>
                <w:bCs/>
                <w:color w:val="000000"/>
              </w:rPr>
              <w:t>课题名称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b/>
                <w:bCs/>
                <w:color w:val="000000"/>
                <w:sz w:val="24"/>
                <w:szCs w:val="24"/>
              </w:rPr>
            </w:pPr>
            <w:r>
              <w:rPr>
                <w:rFonts w:hint="eastAsia"/>
                <w:b/>
                <w:bCs/>
                <w:color w:val="000000"/>
              </w:rPr>
              <w:t>负责人</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D10EA" w:rsidRDefault="003D10EA" w:rsidP="008226F9">
            <w:pPr>
              <w:jc w:val="center"/>
              <w:rPr>
                <w:color w:val="000000"/>
                <w:sz w:val="22"/>
              </w:rPr>
            </w:pPr>
            <w:r>
              <w:rPr>
                <w:rFonts w:hint="eastAsia"/>
                <w:color w:val="000000"/>
                <w:sz w:val="22"/>
              </w:rPr>
              <w:t>重点规划</w:t>
            </w:r>
          </w:p>
          <w:p w:rsidR="003D10EA" w:rsidRDefault="003D10EA" w:rsidP="008226F9">
            <w:pPr>
              <w:jc w:val="center"/>
              <w:rPr>
                <w:rFonts w:ascii="宋体" w:eastAsia="宋体" w:hAnsi="宋体" w:cs="宋体"/>
                <w:color w:val="000000"/>
                <w:sz w:val="22"/>
              </w:rPr>
            </w:pPr>
            <w:r>
              <w:rPr>
                <w:rFonts w:hint="eastAsia"/>
                <w:color w:val="000000"/>
                <w:sz w:val="22"/>
              </w:rPr>
              <w:t>项目</w:t>
            </w:r>
            <w:r>
              <w:rPr>
                <w:rFonts w:hint="eastAsia"/>
                <w:color w:val="000000"/>
                <w:sz w:val="22"/>
              </w:rPr>
              <w:t xml:space="preserve">      </w:t>
            </w: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我国水产育种技术发展现状、存在问题及展望</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常亚青</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2</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辽宁海洋经济高质量发展政策建议研究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郑</w:t>
            </w:r>
            <w:r>
              <w:rPr>
                <w:rFonts w:hint="eastAsia"/>
                <w:color w:val="000000"/>
                <w:sz w:val="22"/>
              </w:rPr>
              <w:t xml:space="preserve">  </w:t>
            </w:r>
            <w:r>
              <w:rPr>
                <w:rFonts w:hint="eastAsia"/>
                <w:color w:val="000000"/>
                <w:sz w:val="22"/>
              </w:rPr>
              <w:t>鹏</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3</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“智慧渔业”赋能海洋经济发展研究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于</w:t>
            </w:r>
            <w:r>
              <w:rPr>
                <w:rFonts w:hint="eastAsia"/>
                <w:color w:val="000000"/>
                <w:sz w:val="22"/>
              </w:rPr>
              <w:t xml:space="preserve">  </w:t>
            </w:r>
            <w:r>
              <w:rPr>
                <w:rFonts w:hint="eastAsia"/>
                <w:color w:val="000000"/>
                <w:sz w:val="22"/>
              </w:rPr>
              <w:t>红</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4</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轻量化新型渔船发展战略与对策研究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隋江华</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5</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供给侧改革背景下蓝色粮仓建设法律对策研究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朱</w:t>
            </w:r>
            <w:r>
              <w:rPr>
                <w:rFonts w:hint="eastAsia"/>
                <w:color w:val="000000"/>
                <w:sz w:val="22"/>
              </w:rPr>
              <w:t xml:space="preserve">  </w:t>
            </w:r>
            <w:r>
              <w:rPr>
                <w:rFonts w:hint="eastAsia"/>
                <w:color w:val="000000"/>
                <w:sz w:val="22"/>
              </w:rPr>
              <w:t>晖</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6</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辽宁省海洋新兴产业发展路径与对策研究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赵万里</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7</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渔业装备高质量发展与对策研究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潘澜澜</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8</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大连市技术交易发展现状及质量提升研究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刘素坤</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9</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“向海图强”着力实现辽宁海洋经济高质量发展研究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蔡</w:t>
            </w:r>
            <w:r>
              <w:rPr>
                <w:rFonts w:hint="eastAsia"/>
                <w:color w:val="000000"/>
                <w:sz w:val="22"/>
              </w:rPr>
              <w:t xml:space="preserve">  </w:t>
            </w:r>
            <w:r>
              <w:rPr>
                <w:rFonts w:hint="eastAsia"/>
                <w:color w:val="000000"/>
                <w:sz w:val="22"/>
              </w:rPr>
              <w:t>静</w:t>
            </w:r>
          </w:p>
        </w:tc>
      </w:tr>
      <w:tr w:rsidR="003D10EA" w:rsidTr="003D10EA">
        <w:trPr>
          <w:trHeight w:hRule="exact" w:val="67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10</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辽宁省新型农业经营主体的农渔产品电商意愿</w:t>
            </w:r>
            <w:r>
              <w:rPr>
                <w:rFonts w:hint="eastAsia"/>
                <w:color w:val="000000"/>
                <w:sz w:val="22"/>
              </w:rPr>
              <w:t>-</w:t>
            </w:r>
            <w:r>
              <w:rPr>
                <w:rFonts w:hint="eastAsia"/>
                <w:color w:val="000000"/>
                <w:sz w:val="22"/>
              </w:rPr>
              <w:t>行为及影响因素研究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李</w:t>
            </w:r>
            <w:r>
              <w:rPr>
                <w:rFonts w:hint="eastAsia"/>
                <w:color w:val="000000"/>
                <w:sz w:val="22"/>
              </w:rPr>
              <w:t xml:space="preserve">  </w:t>
            </w:r>
            <w:r>
              <w:rPr>
                <w:rFonts w:hint="eastAsia"/>
                <w:color w:val="000000"/>
                <w:sz w:val="22"/>
              </w:rPr>
              <w:t>强</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11</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辽宁省海洋调查与监测现状与展望</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杨</w:t>
            </w:r>
            <w:r>
              <w:rPr>
                <w:rFonts w:hint="eastAsia"/>
                <w:color w:val="000000"/>
                <w:sz w:val="22"/>
              </w:rPr>
              <w:t xml:space="preserve">  </w:t>
            </w:r>
            <w:r>
              <w:rPr>
                <w:rFonts w:hint="eastAsia"/>
                <w:color w:val="000000"/>
                <w:sz w:val="22"/>
              </w:rPr>
              <w:t>军</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12</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我国深远海养殖推进路径与发展策略研究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陈昌平</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13</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大连海洋预制菜与功能食品产业竞争力提升研究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赵</w:t>
            </w:r>
            <w:r>
              <w:rPr>
                <w:rFonts w:hint="eastAsia"/>
                <w:color w:val="000000"/>
                <w:sz w:val="22"/>
              </w:rPr>
              <w:t xml:space="preserve">  </w:t>
            </w:r>
            <w:r>
              <w:rPr>
                <w:rFonts w:hint="eastAsia"/>
                <w:color w:val="000000"/>
                <w:sz w:val="22"/>
              </w:rPr>
              <w:t>慧</w:t>
            </w:r>
          </w:p>
        </w:tc>
      </w:tr>
      <w:tr w:rsidR="003D10EA" w:rsidTr="003D10EA">
        <w:trPr>
          <w:trHeight w:hRule="exact" w:val="698"/>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14</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以海洋命运共同体理念推进我国渔业治理体系现代化建设研究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裴兆斌</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15</w:t>
            </w:r>
          </w:p>
        </w:tc>
        <w:tc>
          <w:tcPr>
            <w:tcW w:w="1134" w:type="dxa"/>
            <w:vMerge/>
            <w:tcBorders>
              <w:top w:val="nil"/>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海洋牧场高质量发展战略及产业发展路径研究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田</w:t>
            </w:r>
            <w:r>
              <w:rPr>
                <w:rFonts w:hint="eastAsia"/>
                <w:color w:val="000000"/>
                <w:sz w:val="22"/>
              </w:rPr>
              <w:t xml:space="preserve">  </w:t>
            </w:r>
            <w:r>
              <w:rPr>
                <w:rFonts w:hint="eastAsia"/>
                <w:color w:val="000000"/>
                <w:sz w:val="22"/>
              </w:rPr>
              <w:t>涛</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3D10EA" w:rsidRDefault="003D10EA" w:rsidP="008226F9">
            <w:pPr>
              <w:jc w:val="center"/>
              <w:rPr>
                <w:color w:val="000000"/>
                <w:sz w:val="22"/>
              </w:rPr>
            </w:pPr>
            <w:r>
              <w:rPr>
                <w:rFonts w:hint="eastAsia"/>
                <w:color w:val="000000"/>
                <w:sz w:val="22"/>
              </w:rPr>
              <w:t>青年支持</w:t>
            </w:r>
          </w:p>
          <w:p w:rsidR="003D10EA" w:rsidRDefault="003D10EA" w:rsidP="008226F9">
            <w:pPr>
              <w:jc w:val="center"/>
              <w:rPr>
                <w:rFonts w:ascii="宋体" w:eastAsia="宋体" w:hAnsi="宋体" w:cs="宋体"/>
                <w:color w:val="000000"/>
                <w:sz w:val="22"/>
              </w:rPr>
            </w:pPr>
            <w:r>
              <w:rPr>
                <w:rFonts w:hint="eastAsia"/>
                <w:color w:val="000000"/>
                <w:sz w:val="22"/>
              </w:rPr>
              <w:t>项目</w:t>
            </w: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辽宁海洋经济高质量发展政策建议研究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刘</w:t>
            </w:r>
            <w:r>
              <w:rPr>
                <w:rFonts w:hint="eastAsia"/>
                <w:color w:val="000000"/>
                <w:sz w:val="22"/>
              </w:rPr>
              <w:t xml:space="preserve">  </w:t>
            </w:r>
            <w:r>
              <w:rPr>
                <w:rFonts w:hint="eastAsia"/>
                <w:color w:val="000000"/>
                <w:sz w:val="22"/>
              </w:rPr>
              <w:t>洋</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2</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大连智慧渔业建设工程的战略规划与发展路径研究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马</w:t>
            </w:r>
            <w:r>
              <w:rPr>
                <w:rFonts w:hint="eastAsia"/>
                <w:color w:val="000000"/>
                <w:sz w:val="22"/>
              </w:rPr>
              <w:t xml:space="preserve">  </w:t>
            </w:r>
            <w:r>
              <w:rPr>
                <w:rFonts w:hint="eastAsia"/>
                <w:color w:val="000000"/>
                <w:sz w:val="22"/>
              </w:rPr>
              <w:t>真</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3</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双循环新格局下辽宁港航服务业能级提升路径研究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慕光宇</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4</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辽宁滩涂贝类现代种业科技创新现状及对策研究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霍忠明</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5</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大连海洋预制菜品质提升的对策建议</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喻</w:t>
            </w:r>
            <w:r>
              <w:rPr>
                <w:rFonts w:hint="eastAsia"/>
                <w:color w:val="000000"/>
                <w:sz w:val="22"/>
              </w:rPr>
              <w:t xml:space="preserve">  </w:t>
            </w:r>
            <w:r>
              <w:rPr>
                <w:rFonts w:hint="eastAsia"/>
                <w:color w:val="000000"/>
                <w:sz w:val="22"/>
              </w:rPr>
              <w:t>佩</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6</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大连海洋预制菜产业的传承与创新</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桑</w:t>
            </w:r>
            <w:r>
              <w:rPr>
                <w:rFonts w:hint="eastAsia"/>
                <w:color w:val="000000"/>
                <w:sz w:val="22"/>
              </w:rPr>
              <w:t xml:space="preserve">  </w:t>
            </w:r>
            <w:r>
              <w:rPr>
                <w:rFonts w:hint="eastAsia"/>
                <w:color w:val="000000"/>
                <w:sz w:val="22"/>
              </w:rPr>
              <w:t>雪</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7</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辽宁省水产饲料高质量发展路径与对策研究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左然涛</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8</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养殖鱼贝类捕后流通加工过程中品质控制关键技术研究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徐昙烨</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9</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辽宁海水鱼类种业发展战略研究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刘</w:t>
            </w:r>
            <w:r>
              <w:rPr>
                <w:rFonts w:hint="eastAsia"/>
                <w:color w:val="000000"/>
                <w:sz w:val="22"/>
              </w:rPr>
              <w:t xml:space="preserve">  </w:t>
            </w:r>
            <w:r>
              <w:rPr>
                <w:rFonts w:hint="eastAsia"/>
                <w:color w:val="000000"/>
                <w:sz w:val="22"/>
              </w:rPr>
              <w:t>奇</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10</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辽宁省水产养殖业机械化发展与问题对策研究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田</w:t>
            </w:r>
            <w:r>
              <w:rPr>
                <w:rFonts w:hint="eastAsia"/>
                <w:color w:val="000000"/>
                <w:sz w:val="22"/>
              </w:rPr>
              <w:t xml:space="preserve">  </w:t>
            </w:r>
            <w:r>
              <w:rPr>
                <w:rFonts w:hint="eastAsia"/>
                <w:color w:val="000000"/>
                <w:sz w:val="22"/>
              </w:rPr>
              <w:t>野</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11</w:t>
            </w:r>
          </w:p>
        </w:tc>
        <w:tc>
          <w:tcPr>
            <w:tcW w:w="1134" w:type="dxa"/>
            <w:vMerge/>
            <w:tcBorders>
              <w:top w:val="nil"/>
              <w:left w:val="single" w:sz="4" w:space="0" w:color="auto"/>
              <w:bottom w:val="nil"/>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大连海洋预制菜产业市场竞争力提升措施研究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蔡一镝</w:t>
            </w:r>
          </w:p>
        </w:tc>
      </w:tr>
      <w:tr w:rsidR="003D10EA" w:rsidTr="003D10EA">
        <w:trPr>
          <w:trHeight w:hRule="exact" w:val="61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12</w:t>
            </w:r>
          </w:p>
        </w:tc>
        <w:tc>
          <w:tcPr>
            <w:tcW w:w="1134" w:type="dxa"/>
            <w:vMerge/>
            <w:tcBorders>
              <w:top w:val="nil"/>
              <w:left w:val="single" w:sz="4" w:space="0" w:color="auto"/>
              <w:bottom w:val="single" w:sz="4" w:space="0" w:color="auto"/>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凸显大连休闲旅游资源的渔港综合体规划设计与改造方案的研究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张俊生</w:t>
            </w:r>
          </w:p>
        </w:tc>
      </w:tr>
      <w:tr w:rsidR="003D10EA" w:rsidTr="003D10EA">
        <w:trPr>
          <w:trHeight w:hRule="exact" w:val="72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52572C">
            <w:pPr>
              <w:jc w:val="center"/>
              <w:rPr>
                <w:rFonts w:ascii="宋体" w:eastAsia="宋体" w:hAnsi="宋体" w:cs="宋体"/>
                <w:b/>
                <w:bCs/>
                <w:color w:val="000000"/>
                <w:sz w:val="24"/>
                <w:szCs w:val="24"/>
              </w:rPr>
            </w:pPr>
            <w:r>
              <w:rPr>
                <w:rFonts w:hint="eastAsia"/>
                <w:b/>
                <w:bCs/>
                <w:color w:val="000000"/>
              </w:rPr>
              <w:lastRenderedPageBreak/>
              <w:t>序号</w:t>
            </w:r>
          </w:p>
        </w:tc>
        <w:tc>
          <w:tcPr>
            <w:tcW w:w="1134" w:type="dxa"/>
            <w:tcBorders>
              <w:top w:val="nil"/>
              <w:left w:val="single" w:sz="4" w:space="0" w:color="auto"/>
              <w:bottom w:val="single" w:sz="4" w:space="0" w:color="auto"/>
              <w:right w:val="single" w:sz="4" w:space="0" w:color="auto"/>
            </w:tcBorders>
            <w:vAlign w:val="center"/>
            <w:hideMark/>
          </w:tcPr>
          <w:p w:rsidR="003D10EA" w:rsidRDefault="003D10EA" w:rsidP="0052572C">
            <w:pPr>
              <w:jc w:val="center"/>
              <w:rPr>
                <w:rFonts w:ascii="宋体" w:eastAsia="宋体" w:hAnsi="宋体" w:cs="宋体"/>
                <w:b/>
                <w:bCs/>
                <w:color w:val="000000"/>
                <w:sz w:val="24"/>
                <w:szCs w:val="24"/>
              </w:rPr>
            </w:pPr>
            <w:r>
              <w:rPr>
                <w:rFonts w:hint="eastAsia"/>
                <w:b/>
                <w:bCs/>
                <w:color w:val="000000"/>
              </w:rPr>
              <w:t>项目类别</w:t>
            </w: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rsidP="0052572C">
            <w:pPr>
              <w:jc w:val="center"/>
              <w:rPr>
                <w:rFonts w:ascii="宋体" w:eastAsia="宋体" w:hAnsi="宋体" w:cs="宋体"/>
                <w:b/>
                <w:bCs/>
                <w:color w:val="000000"/>
                <w:sz w:val="24"/>
                <w:szCs w:val="24"/>
              </w:rPr>
            </w:pPr>
            <w:r>
              <w:rPr>
                <w:rFonts w:hint="eastAsia"/>
                <w:b/>
                <w:bCs/>
                <w:color w:val="000000"/>
              </w:rPr>
              <w:t>课题名称</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rsidP="0052572C">
            <w:pPr>
              <w:jc w:val="center"/>
              <w:rPr>
                <w:rFonts w:ascii="宋体" w:eastAsia="宋体" w:hAnsi="宋体" w:cs="宋体"/>
                <w:b/>
                <w:bCs/>
                <w:color w:val="000000"/>
                <w:sz w:val="24"/>
                <w:szCs w:val="24"/>
              </w:rPr>
            </w:pPr>
            <w:r>
              <w:rPr>
                <w:rFonts w:hint="eastAsia"/>
                <w:b/>
                <w:bCs/>
                <w:color w:val="000000"/>
              </w:rPr>
              <w:t>负责人</w:t>
            </w:r>
          </w:p>
        </w:tc>
      </w:tr>
      <w:tr w:rsidR="003D10EA" w:rsidTr="003D10EA">
        <w:trPr>
          <w:trHeight w:hRule="exact" w:val="70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其他项目</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习近平新时代中国特色社会主义思想在高校“走深走实”机制研究</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彭本超</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2</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将“六个坚持”融入最广泛的爱国统一战线研究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邵</w:t>
            </w:r>
            <w:r>
              <w:rPr>
                <w:rFonts w:hint="eastAsia"/>
                <w:color w:val="000000"/>
                <w:sz w:val="22"/>
              </w:rPr>
              <w:t xml:space="preserve">  </w:t>
            </w:r>
            <w:r>
              <w:rPr>
                <w:rFonts w:hint="eastAsia"/>
                <w:color w:val="000000"/>
                <w:sz w:val="22"/>
              </w:rPr>
              <w:t>宇</w:t>
            </w:r>
          </w:p>
        </w:tc>
      </w:tr>
      <w:tr w:rsidR="003D10EA" w:rsidTr="003D10EA">
        <w:trPr>
          <w:trHeight w:hRule="exact" w:val="679"/>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中国式现代化进程中促进人民精神生活共同富裕的实践机制研究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石丽萍</w:t>
            </w:r>
          </w:p>
        </w:tc>
      </w:tr>
      <w:tr w:rsidR="003D10EA" w:rsidTr="003D10EA">
        <w:trPr>
          <w:trHeight w:hRule="exact" w:val="45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4</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大连市红色文化资源融入大学生思想政治教育研究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李</w:t>
            </w:r>
            <w:r>
              <w:rPr>
                <w:rFonts w:hint="eastAsia"/>
                <w:color w:val="000000"/>
                <w:sz w:val="22"/>
              </w:rPr>
              <w:t xml:space="preserve">  </w:t>
            </w:r>
            <w:r>
              <w:rPr>
                <w:rFonts w:hint="eastAsia"/>
                <w:color w:val="000000"/>
                <w:sz w:val="22"/>
              </w:rPr>
              <w:t>昂</w:t>
            </w:r>
          </w:p>
        </w:tc>
      </w:tr>
      <w:tr w:rsidR="003D10EA" w:rsidTr="003D10EA">
        <w:trPr>
          <w:trHeight w:hRule="exact" w:val="68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D10EA" w:rsidRDefault="003D10EA" w:rsidP="008226F9">
            <w:pPr>
              <w:jc w:val="center"/>
              <w:rPr>
                <w:rFonts w:ascii="宋体" w:eastAsia="宋体" w:hAnsi="宋体" w:cs="宋体"/>
                <w:color w:val="000000"/>
                <w:sz w:val="22"/>
              </w:rPr>
            </w:pPr>
            <w:r>
              <w:rPr>
                <w:rFonts w:hint="eastAsia"/>
                <w:color w:val="000000"/>
                <w:sz w:val="22"/>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10EA" w:rsidRDefault="003D10EA" w:rsidP="008226F9">
            <w:pPr>
              <w:rPr>
                <w:rFonts w:ascii="宋体" w:eastAsia="宋体" w:hAnsi="宋体" w:cs="宋体"/>
                <w:color w:val="000000"/>
                <w:sz w:val="22"/>
              </w:rPr>
            </w:pPr>
          </w:p>
        </w:tc>
        <w:tc>
          <w:tcPr>
            <w:tcW w:w="5704"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坚持不懈用习近平新时代中国特色社会主义思想赋能大学生使命担当教育研究</w:t>
            </w:r>
          </w:p>
        </w:tc>
        <w:tc>
          <w:tcPr>
            <w:tcW w:w="1100" w:type="dxa"/>
            <w:tcBorders>
              <w:top w:val="nil"/>
              <w:left w:val="nil"/>
              <w:bottom w:val="single" w:sz="4" w:space="0" w:color="auto"/>
              <w:right w:val="single" w:sz="4" w:space="0" w:color="auto"/>
            </w:tcBorders>
            <w:shd w:val="clear" w:color="auto" w:fill="auto"/>
            <w:vAlign w:val="center"/>
            <w:hideMark/>
          </w:tcPr>
          <w:p w:rsidR="003D10EA" w:rsidRDefault="003D10EA">
            <w:pPr>
              <w:jc w:val="center"/>
              <w:rPr>
                <w:rFonts w:ascii="宋体" w:eastAsia="宋体" w:hAnsi="宋体" w:cs="宋体"/>
                <w:color w:val="000000"/>
                <w:sz w:val="22"/>
              </w:rPr>
            </w:pPr>
            <w:r>
              <w:rPr>
                <w:rFonts w:hint="eastAsia"/>
                <w:color w:val="000000"/>
                <w:sz w:val="22"/>
              </w:rPr>
              <w:t>刘</w:t>
            </w:r>
            <w:r>
              <w:rPr>
                <w:rFonts w:hint="eastAsia"/>
                <w:color w:val="000000"/>
                <w:sz w:val="22"/>
              </w:rPr>
              <w:t xml:space="preserve">  </w:t>
            </w:r>
            <w:r>
              <w:rPr>
                <w:rFonts w:hint="eastAsia"/>
                <w:color w:val="000000"/>
                <w:sz w:val="22"/>
              </w:rPr>
              <w:t>鑫</w:t>
            </w:r>
          </w:p>
        </w:tc>
      </w:tr>
    </w:tbl>
    <w:p w:rsidR="0052572C" w:rsidRDefault="0052572C"/>
    <w:sectPr w:rsidR="0052572C" w:rsidSect="000E2E71">
      <w:pgSz w:w="11906" w:h="16838"/>
      <w:pgMar w:top="1531"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F3" w:rsidRDefault="006905F3" w:rsidP="00433147">
      <w:r>
        <w:separator/>
      </w:r>
    </w:p>
  </w:endnote>
  <w:endnote w:type="continuationSeparator" w:id="1">
    <w:p w:rsidR="006905F3" w:rsidRDefault="006905F3" w:rsidP="00433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F3" w:rsidRDefault="006905F3" w:rsidP="00433147">
      <w:r>
        <w:separator/>
      </w:r>
    </w:p>
  </w:footnote>
  <w:footnote w:type="continuationSeparator" w:id="1">
    <w:p w:rsidR="006905F3" w:rsidRDefault="006905F3" w:rsidP="00433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147"/>
    <w:rsid w:val="000E2E71"/>
    <w:rsid w:val="0011619B"/>
    <w:rsid w:val="001E4D9D"/>
    <w:rsid w:val="003D10EA"/>
    <w:rsid w:val="00433147"/>
    <w:rsid w:val="0052572C"/>
    <w:rsid w:val="005D3E10"/>
    <w:rsid w:val="0061689E"/>
    <w:rsid w:val="006905F3"/>
    <w:rsid w:val="006C6551"/>
    <w:rsid w:val="006D675B"/>
    <w:rsid w:val="007661DB"/>
    <w:rsid w:val="008158A1"/>
    <w:rsid w:val="00897A44"/>
    <w:rsid w:val="008C013F"/>
    <w:rsid w:val="009B1FE1"/>
    <w:rsid w:val="00D17883"/>
    <w:rsid w:val="00E7735A"/>
    <w:rsid w:val="00ED64EB"/>
    <w:rsid w:val="00FA6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147"/>
    <w:rPr>
      <w:sz w:val="18"/>
      <w:szCs w:val="18"/>
    </w:rPr>
  </w:style>
  <w:style w:type="paragraph" w:styleId="a4">
    <w:name w:val="footer"/>
    <w:basedOn w:val="a"/>
    <w:link w:val="Char0"/>
    <w:uiPriority w:val="99"/>
    <w:semiHidden/>
    <w:unhideWhenUsed/>
    <w:rsid w:val="00433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147"/>
    <w:rPr>
      <w:sz w:val="18"/>
      <w:szCs w:val="18"/>
    </w:rPr>
  </w:style>
</w:styles>
</file>

<file path=word/webSettings.xml><?xml version="1.0" encoding="utf-8"?>
<w:webSettings xmlns:r="http://schemas.openxmlformats.org/officeDocument/2006/relationships" xmlns:w="http://schemas.openxmlformats.org/wordprocessingml/2006/main">
  <w:divs>
    <w:div w:id="280453308">
      <w:bodyDiv w:val="1"/>
      <w:marLeft w:val="0"/>
      <w:marRight w:val="0"/>
      <w:marTop w:val="0"/>
      <w:marBottom w:val="0"/>
      <w:divBdr>
        <w:top w:val="none" w:sz="0" w:space="0" w:color="auto"/>
        <w:left w:val="none" w:sz="0" w:space="0" w:color="auto"/>
        <w:bottom w:val="none" w:sz="0" w:space="0" w:color="auto"/>
        <w:right w:val="none" w:sz="0" w:space="0" w:color="auto"/>
      </w:divBdr>
    </w:div>
    <w:div w:id="314915963">
      <w:bodyDiv w:val="1"/>
      <w:marLeft w:val="0"/>
      <w:marRight w:val="0"/>
      <w:marTop w:val="0"/>
      <w:marBottom w:val="0"/>
      <w:divBdr>
        <w:top w:val="none" w:sz="0" w:space="0" w:color="auto"/>
        <w:left w:val="none" w:sz="0" w:space="0" w:color="auto"/>
        <w:bottom w:val="none" w:sz="0" w:space="0" w:color="auto"/>
        <w:right w:val="none" w:sz="0" w:space="0" w:color="auto"/>
      </w:divBdr>
    </w:div>
    <w:div w:id="800464390">
      <w:bodyDiv w:val="1"/>
      <w:marLeft w:val="0"/>
      <w:marRight w:val="0"/>
      <w:marTop w:val="0"/>
      <w:marBottom w:val="0"/>
      <w:divBdr>
        <w:top w:val="none" w:sz="0" w:space="0" w:color="auto"/>
        <w:left w:val="none" w:sz="0" w:space="0" w:color="auto"/>
        <w:bottom w:val="none" w:sz="0" w:space="0" w:color="auto"/>
        <w:right w:val="none" w:sz="0" w:space="0" w:color="auto"/>
      </w:divBdr>
    </w:div>
    <w:div w:id="802694496">
      <w:bodyDiv w:val="1"/>
      <w:marLeft w:val="0"/>
      <w:marRight w:val="0"/>
      <w:marTop w:val="0"/>
      <w:marBottom w:val="0"/>
      <w:divBdr>
        <w:top w:val="none" w:sz="0" w:space="0" w:color="auto"/>
        <w:left w:val="none" w:sz="0" w:space="0" w:color="auto"/>
        <w:bottom w:val="none" w:sz="0" w:space="0" w:color="auto"/>
        <w:right w:val="none" w:sz="0" w:space="0" w:color="auto"/>
      </w:divBdr>
    </w:div>
    <w:div w:id="13926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159</Words>
  <Characters>908</Characters>
  <Application>Microsoft Office Word</Application>
  <DocSecurity>0</DocSecurity>
  <Lines>7</Lines>
  <Paragraphs>2</Paragraphs>
  <ScaleCrop>false</ScaleCrop>
  <Company>Microsoft</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陈艳明</dc:creator>
  <cp:keywords/>
  <dc:description/>
  <cp:lastModifiedBy>陈艳明</cp:lastModifiedBy>
  <cp:revision>9</cp:revision>
  <cp:lastPrinted>2023-10-12T08:12:00Z</cp:lastPrinted>
  <dcterms:created xsi:type="dcterms:W3CDTF">2023-09-21T01:46:00Z</dcterms:created>
  <dcterms:modified xsi:type="dcterms:W3CDTF">2023-10-16T00:58:00Z</dcterms:modified>
</cp:coreProperties>
</file>